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B38" w:rsidRPr="00BF3AC7" w:rsidRDefault="00F60B38" w:rsidP="00BF3AC7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:rsidR="002A1E33" w:rsidRPr="00BF3AC7" w:rsidRDefault="002A1E33" w:rsidP="00BF3AC7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BF3AC7">
        <w:rPr>
          <w:rFonts w:ascii="Arial Narrow" w:hAnsi="Arial Narrow" w:cs="Arial"/>
          <w:noProof/>
          <w:sz w:val="22"/>
          <w:szCs w:val="22"/>
        </w:rPr>
        <w:t xml:space="preserve">                    </w:t>
      </w:r>
    </w:p>
    <w:p w:rsidR="0018662C" w:rsidRPr="00BF3AC7" w:rsidRDefault="0018662C" w:rsidP="00BF3AC7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:rsidR="002A1E33" w:rsidRPr="00BF3AC7" w:rsidRDefault="002A1E33" w:rsidP="00BF3AC7">
      <w:pPr>
        <w:spacing w:line="360" w:lineRule="auto"/>
        <w:jc w:val="both"/>
        <w:rPr>
          <w:rFonts w:ascii="Arial Narrow" w:hAnsi="Arial Narrow" w:cs="Arial"/>
          <w:b/>
          <w:sz w:val="22"/>
          <w:szCs w:val="22"/>
        </w:rPr>
      </w:pPr>
    </w:p>
    <w:p w:rsidR="0093480B" w:rsidRPr="006228FD" w:rsidRDefault="0093480B" w:rsidP="00BF3AC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93480B" w:rsidRPr="00DC1C0C" w:rsidRDefault="0093480B" w:rsidP="000270AD">
      <w:pPr>
        <w:spacing w:line="360" w:lineRule="auto"/>
        <w:jc w:val="center"/>
        <w:rPr>
          <w:rFonts w:ascii="Century Gothic" w:hAnsi="Century Gothic" w:cs="Arial"/>
          <w:b/>
          <w:sz w:val="22"/>
          <w:szCs w:val="22"/>
        </w:rPr>
      </w:pPr>
    </w:p>
    <w:p w:rsidR="00B82A26" w:rsidRPr="00DC1C0C" w:rsidRDefault="00B82A26" w:rsidP="000270AD">
      <w:pPr>
        <w:spacing w:line="360" w:lineRule="auto"/>
        <w:jc w:val="center"/>
        <w:rPr>
          <w:rFonts w:ascii="Century Gothic" w:hAnsi="Century Gothic" w:cs="Arial"/>
          <w:b/>
          <w:sz w:val="22"/>
          <w:szCs w:val="22"/>
        </w:rPr>
      </w:pPr>
    </w:p>
    <w:p w:rsidR="0093480B" w:rsidRPr="00DC1C0C" w:rsidRDefault="0093480B" w:rsidP="000270AD">
      <w:pPr>
        <w:spacing w:line="360" w:lineRule="auto"/>
        <w:jc w:val="center"/>
        <w:rPr>
          <w:rFonts w:ascii="Century Gothic" w:hAnsi="Century Gothic" w:cs="Arial"/>
          <w:b/>
          <w:sz w:val="22"/>
          <w:szCs w:val="22"/>
        </w:rPr>
      </w:pPr>
    </w:p>
    <w:p w:rsidR="0093480B" w:rsidRPr="00115373" w:rsidRDefault="0093480B" w:rsidP="000270A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15373">
        <w:rPr>
          <w:rFonts w:ascii="Arial" w:hAnsi="Arial" w:cs="Arial"/>
          <w:b/>
          <w:bCs/>
          <w:sz w:val="22"/>
          <w:szCs w:val="22"/>
        </w:rPr>
        <w:t>MEMORIAL DESCRITIVO</w:t>
      </w:r>
    </w:p>
    <w:p w:rsidR="0093480B" w:rsidRPr="00115373" w:rsidRDefault="00A87ABF" w:rsidP="000270A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15373">
        <w:rPr>
          <w:rFonts w:ascii="Arial" w:hAnsi="Arial" w:cs="Arial"/>
          <w:b/>
          <w:bCs/>
          <w:sz w:val="22"/>
          <w:szCs w:val="22"/>
        </w:rPr>
        <w:t>PROJETO D</w:t>
      </w:r>
      <w:r w:rsidR="00DC1C0C" w:rsidRPr="00115373">
        <w:rPr>
          <w:rFonts w:ascii="Arial" w:hAnsi="Arial" w:cs="Arial"/>
          <w:b/>
          <w:bCs/>
          <w:sz w:val="22"/>
          <w:szCs w:val="22"/>
        </w:rPr>
        <w:t xml:space="preserve">E INSTALAÇÕES HIDRÁULICAS </w:t>
      </w:r>
      <w:r w:rsidR="00DF0C78" w:rsidRPr="00115373">
        <w:rPr>
          <w:rFonts w:ascii="Arial" w:hAnsi="Arial" w:cs="Arial"/>
          <w:b/>
          <w:bCs/>
          <w:sz w:val="22"/>
          <w:szCs w:val="22"/>
        </w:rPr>
        <w:t>SANITÁRIAS</w:t>
      </w:r>
    </w:p>
    <w:p w:rsidR="0094266C" w:rsidRPr="00115373" w:rsidRDefault="0094266C" w:rsidP="000270A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2A1E33" w:rsidRPr="00115373" w:rsidRDefault="002A1E33" w:rsidP="00BF3AC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2A1E33" w:rsidRPr="00115373" w:rsidRDefault="002A1E33" w:rsidP="006228FD">
      <w:pPr>
        <w:jc w:val="both"/>
        <w:rPr>
          <w:rFonts w:ascii="Arial" w:hAnsi="Arial" w:cs="Arial"/>
          <w:b/>
          <w:sz w:val="22"/>
          <w:szCs w:val="22"/>
        </w:rPr>
      </w:pPr>
    </w:p>
    <w:p w:rsidR="001477B7" w:rsidRPr="00115373" w:rsidRDefault="00F60B38" w:rsidP="006228FD">
      <w:pPr>
        <w:ind w:left="5387" w:right="54"/>
        <w:jc w:val="both"/>
        <w:rPr>
          <w:rFonts w:ascii="Arial" w:hAnsi="Arial" w:cs="Arial"/>
          <w:b/>
          <w:sz w:val="22"/>
          <w:szCs w:val="22"/>
        </w:rPr>
      </w:pPr>
      <w:r w:rsidRPr="00115373">
        <w:rPr>
          <w:rFonts w:ascii="Arial" w:hAnsi="Arial" w:cs="Arial"/>
          <w:b/>
          <w:sz w:val="22"/>
          <w:szCs w:val="22"/>
        </w:rPr>
        <w:t>OBRA:</w:t>
      </w:r>
    </w:p>
    <w:p w:rsidR="0018662C" w:rsidRPr="00115373" w:rsidRDefault="00013F4A" w:rsidP="006228FD">
      <w:pPr>
        <w:ind w:left="5387" w:right="54"/>
        <w:jc w:val="both"/>
        <w:rPr>
          <w:rFonts w:ascii="Arial" w:hAnsi="Arial" w:cs="Arial"/>
          <w:b/>
          <w:sz w:val="22"/>
          <w:szCs w:val="22"/>
        </w:rPr>
      </w:pPr>
      <w:r w:rsidRPr="00115373">
        <w:rPr>
          <w:rFonts w:ascii="Arial" w:hAnsi="Arial" w:cs="Arial"/>
          <w:sz w:val="22"/>
          <w:szCs w:val="22"/>
        </w:rPr>
        <w:t xml:space="preserve">Projeto de instalações </w:t>
      </w:r>
      <w:r w:rsidR="00DC1C0C" w:rsidRPr="00115373">
        <w:rPr>
          <w:rFonts w:ascii="Arial" w:hAnsi="Arial" w:cs="Arial"/>
          <w:sz w:val="22"/>
          <w:szCs w:val="22"/>
        </w:rPr>
        <w:t xml:space="preserve">Hidráulicas </w:t>
      </w:r>
      <w:r w:rsidR="00DF0C78" w:rsidRPr="00115373">
        <w:rPr>
          <w:rFonts w:ascii="Arial" w:hAnsi="Arial" w:cs="Arial"/>
          <w:sz w:val="22"/>
          <w:szCs w:val="22"/>
        </w:rPr>
        <w:t>Sanitárias</w:t>
      </w:r>
      <w:r w:rsidR="00DC1C0C" w:rsidRPr="00115373">
        <w:rPr>
          <w:rFonts w:ascii="Arial" w:hAnsi="Arial" w:cs="Arial"/>
          <w:sz w:val="22"/>
          <w:szCs w:val="22"/>
        </w:rPr>
        <w:t xml:space="preserve"> </w:t>
      </w:r>
      <w:r w:rsidR="00B82A26" w:rsidRPr="00115373">
        <w:rPr>
          <w:rFonts w:ascii="Arial" w:hAnsi="Arial" w:cs="Arial"/>
          <w:sz w:val="22"/>
          <w:szCs w:val="22"/>
        </w:rPr>
        <w:t xml:space="preserve">da EMEB </w:t>
      </w:r>
      <w:r w:rsidRPr="00115373">
        <w:rPr>
          <w:rFonts w:ascii="Arial" w:hAnsi="Arial" w:cs="Arial"/>
          <w:sz w:val="22"/>
          <w:szCs w:val="22"/>
        </w:rPr>
        <w:t>LUÍS REVELES PEREIRA</w:t>
      </w:r>
      <w:r w:rsidR="00B82A26" w:rsidRPr="00115373">
        <w:rPr>
          <w:rFonts w:ascii="Arial" w:hAnsi="Arial" w:cs="Arial"/>
          <w:sz w:val="22"/>
          <w:szCs w:val="22"/>
        </w:rPr>
        <w:t xml:space="preserve">, </w:t>
      </w:r>
      <w:r w:rsidR="007E196A" w:rsidRPr="00115373">
        <w:rPr>
          <w:rFonts w:ascii="Arial" w:hAnsi="Arial" w:cs="Arial"/>
          <w:sz w:val="22"/>
          <w:szCs w:val="22"/>
        </w:rPr>
        <w:t xml:space="preserve">Localizada na </w:t>
      </w:r>
      <w:r w:rsidRPr="00115373">
        <w:rPr>
          <w:rFonts w:ascii="Arial" w:hAnsi="Arial" w:cs="Arial"/>
          <w:sz w:val="22"/>
          <w:szCs w:val="22"/>
        </w:rPr>
        <w:t>Rua Nova Várzea Grande, Lot. Parque Del Rei, Cep: 78145-022</w:t>
      </w:r>
      <w:r w:rsidR="007E196A" w:rsidRPr="00115373">
        <w:rPr>
          <w:rFonts w:ascii="Arial" w:hAnsi="Arial" w:cs="Arial"/>
          <w:sz w:val="22"/>
          <w:szCs w:val="22"/>
        </w:rPr>
        <w:t xml:space="preserve">, </w:t>
      </w:r>
      <w:r w:rsidRPr="00115373">
        <w:rPr>
          <w:rFonts w:ascii="Arial" w:hAnsi="Arial" w:cs="Arial"/>
          <w:sz w:val="22"/>
          <w:szCs w:val="22"/>
        </w:rPr>
        <w:t xml:space="preserve">Bairro Ikaray, </w:t>
      </w:r>
      <w:r w:rsidR="007E196A" w:rsidRPr="00115373">
        <w:rPr>
          <w:rFonts w:ascii="Arial" w:hAnsi="Arial" w:cs="Arial"/>
          <w:sz w:val="22"/>
          <w:szCs w:val="22"/>
        </w:rPr>
        <w:t>Município de Várzea Grande-MT</w:t>
      </w:r>
      <w:r w:rsidR="007E196A" w:rsidRPr="00115373">
        <w:rPr>
          <w:rFonts w:ascii="Arial" w:hAnsi="Arial" w:cs="Arial"/>
          <w:b/>
          <w:sz w:val="22"/>
          <w:szCs w:val="22"/>
        </w:rPr>
        <w:t>.</w:t>
      </w:r>
    </w:p>
    <w:p w:rsidR="006228FD" w:rsidRPr="00115373" w:rsidRDefault="006228FD" w:rsidP="006228FD">
      <w:pPr>
        <w:ind w:left="5387" w:right="54"/>
        <w:jc w:val="both"/>
        <w:rPr>
          <w:rFonts w:ascii="Arial" w:hAnsi="Arial" w:cs="Arial"/>
          <w:b/>
          <w:sz w:val="22"/>
          <w:szCs w:val="22"/>
        </w:rPr>
      </w:pPr>
    </w:p>
    <w:p w:rsidR="00F60B38" w:rsidRPr="00115373" w:rsidRDefault="00F60B38" w:rsidP="006228FD">
      <w:pPr>
        <w:ind w:left="5387" w:right="54"/>
        <w:jc w:val="both"/>
        <w:rPr>
          <w:rFonts w:ascii="Arial" w:hAnsi="Arial" w:cs="Arial"/>
          <w:b/>
          <w:sz w:val="22"/>
          <w:szCs w:val="22"/>
        </w:rPr>
      </w:pPr>
      <w:r w:rsidRPr="00115373">
        <w:rPr>
          <w:rFonts w:ascii="Arial" w:hAnsi="Arial" w:cs="Arial"/>
          <w:b/>
          <w:sz w:val="22"/>
          <w:szCs w:val="22"/>
        </w:rPr>
        <w:t>PROPRIETÁRIO:</w:t>
      </w:r>
    </w:p>
    <w:p w:rsidR="004734D9" w:rsidRPr="00115373" w:rsidRDefault="00F3191D" w:rsidP="006228FD">
      <w:pPr>
        <w:ind w:left="5387" w:right="54"/>
        <w:jc w:val="both"/>
        <w:rPr>
          <w:rFonts w:ascii="Arial" w:hAnsi="Arial" w:cs="Arial"/>
          <w:sz w:val="22"/>
          <w:szCs w:val="22"/>
        </w:rPr>
      </w:pPr>
      <w:r w:rsidRPr="00115373">
        <w:rPr>
          <w:rFonts w:ascii="Arial" w:hAnsi="Arial" w:cs="Arial"/>
          <w:sz w:val="22"/>
          <w:szCs w:val="22"/>
        </w:rPr>
        <w:t>PREFEITURA MU</w:t>
      </w:r>
      <w:r w:rsidR="004C7A11" w:rsidRPr="00115373">
        <w:rPr>
          <w:rFonts w:ascii="Arial" w:hAnsi="Arial" w:cs="Arial"/>
          <w:sz w:val="22"/>
          <w:szCs w:val="22"/>
        </w:rPr>
        <w:t>NICIPAL DE VÁRZEA GRANDE-MT</w:t>
      </w:r>
      <w:r w:rsidR="00DC1C0C" w:rsidRPr="00115373">
        <w:rPr>
          <w:rFonts w:ascii="Arial" w:hAnsi="Arial" w:cs="Arial"/>
          <w:sz w:val="22"/>
          <w:szCs w:val="22"/>
        </w:rPr>
        <w:t xml:space="preserve"> </w:t>
      </w:r>
      <w:r w:rsidR="004734D9" w:rsidRPr="00115373">
        <w:rPr>
          <w:rFonts w:ascii="Arial" w:hAnsi="Arial" w:cs="Arial"/>
          <w:sz w:val="22"/>
          <w:szCs w:val="22"/>
        </w:rPr>
        <w:t xml:space="preserve">CNPJ: </w:t>
      </w:r>
      <w:r w:rsidR="004C7A11" w:rsidRPr="00115373">
        <w:rPr>
          <w:rFonts w:ascii="Arial" w:hAnsi="Arial" w:cs="Arial"/>
          <w:sz w:val="22"/>
          <w:szCs w:val="22"/>
        </w:rPr>
        <w:t>03.507.548/0001-10</w:t>
      </w:r>
    </w:p>
    <w:p w:rsidR="00730D88" w:rsidRPr="00115373" w:rsidRDefault="00730D88" w:rsidP="006228FD">
      <w:pPr>
        <w:jc w:val="both"/>
        <w:rPr>
          <w:rFonts w:ascii="Arial" w:hAnsi="Arial" w:cs="Arial"/>
          <w:sz w:val="22"/>
          <w:szCs w:val="22"/>
        </w:rPr>
      </w:pPr>
    </w:p>
    <w:p w:rsidR="001477B7" w:rsidRPr="00115373" w:rsidRDefault="001477B7" w:rsidP="00BF3AC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2A0B2C" w:rsidRPr="00115373" w:rsidRDefault="002A0B2C" w:rsidP="00BF3AC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2A0B2C" w:rsidRPr="00115373" w:rsidRDefault="002A0B2C" w:rsidP="00BF3AC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C1C1D" w:rsidRPr="00115373" w:rsidRDefault="00AC1C1D" w:rsidP="00BF3AC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82A26" w:rsidRPr="00115373" w:rsidRDefault="00B82A26" w:rsidP="000270A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0270AD" w:rsidRPr="00115373" w:rsidRDefault="00B82A26" w:rsidP="000270A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115373">
        <w:rPr>
          <w:rFonts w:ascii="Arial" w:hAnsi="Arial" w:cs="Arial"/>
          <w:b/>
          <w:sz w:val="22"/>
          <w:szCs w:val="22"/>
        </w:rPr>
        <w:t>VÁRZEA GRANDE - MT</w:t>
      </w:r>
      <w:r w:rsidRPr="00115373">
        <w:rPr>
          <w:rFonts w:ascii="Arial" w:hAnsi="Arial" w:cs="Arial"/>
          <w:sz w:val="22"/>
          <w:szCs w:val="22"/>
        </w:rPr>
        <w:t xml:space="preserve"> </w:t>
      </w:r>
    </w:p>
    <w:p w:rsidR="00DC1C0C" w:rsidRPr="00115373" w:rsidRDefault="00C67BF7" w:rsidP="00DC1C0C">
      <w:pPr>
        <w:spacing w:after="240" w:line="360" w:lineRule="auto"/>
        <w:jc w:val="both"/>
        <w:outlineLvl w:val="2"/>
        <w:rPr>
          <w:rFonts w:ascii="Arial" w:hAnsi="Arial" w:cs="Arial"/>
          <w:sz w:val="22"/>
          <w:szCs w:val="22"/>
        </w:rPr>
      </w:pPr>
      <w:r w:rsidRPr="00115373">
        <w:rPr>
          <w:rFonts w:ascii="Arial" w:hAnsi="Arial" w:cs="Arial"/>
          <w:sz w:val="22"/>
          <w:szCs w:val="22"/>
        </w:rPr>
        <w:br w:type="page"/>
      </w:r>
      <w:hyperlink r:id="rId8" w:tgtFrame="_blank" w:history="1">
        <w:r w:rsidR="00DC1C0C" w:rsidRPr="00115373">
          <w:rPr>
            <w:rFonts w:ascii="Arial" w:hAnsi="Arial" w:cs="Arial"/>
            <w:b/>
            <w:bCs/>
            <w:sz w:val="22"/>
            <w:szCs w:val="22"/>
          </w:rPr>
          <w:t>INTRODUÇÃO</w:t>
        </w:r>
      </w:hyperlink>
    </w:p>
    <w:p w:rsidR="00DC1C0C" w:rsidRPr="00115373" w:rsidRDefault="00DC1C0C" w:rsidP="00DC1C0C">
      <w:pPr>
        <w:spacing w:after="360"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115373">
        <w:rPr>
          <w:rFonts w:ascii="Arial" w:hAnsi="Arial" w:cs="Arial"/>
          <w:sz w:val="22"/>
          <w:szCs w:val="22"/>
        </w:rPr>
        <w:t xml:space="preserve">O presente </w:t>
      </w:r>
      <w:hyperlink r:id="rId9" w:tgtFrame="_blank" w:history="1">
        <w:r w:rsidRPr="00115373">
          <w:rPr>
            <w:rFonts w:ascii="Arial" w:hAnsi="Arial" w:cs="Arial"/>
            <w:sz w:val="22"/>
            <w:szCs w:val="22"/>
            <w:u w:val="single"/>
          </w:rPr>
          <w:t>memorial descritivo de obra</w:t>
        </w:r>
      </w:hyperlink>
      <w:r w:rsidRPr="00115373">
        <w:rPr>
          <w:rFonts w:ascii="Arial" w:hAnsi="Arial" w:cs="Arial"/>
          <w:sz w:val="22"/>
          <w:szCs w:val="22"/>
        </w:rPr>
        <w:t> fornece detalhes e instruções sobre os tipos de materiais a serem usados ​​e os métodos de instalação desejados. No entanto, esse tipo de especificação pode ser dividido em três subcategorias:</w:t>
      </w:r>
    </w:p>
    <w:p w:rsidR="00DC1C0C" w:rsidRPr="00115373" w:rsidRDefault="00693C49" w:rsidP="007309B0">
      <w:pPr>
        <w:numPr>
          <w:ilvl w:val="1"/>
          <w:numId w:val="2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2"/>
          <w:szCs w:val="22"/>
        </w:rPr>
      </w:pPr>
      <w:r w:rsidRPr="00115373">
        <w:rPr>
          <w:rFonts w:ascii="Arial" w:hAnsi="Arial" w:cs="Arial"/>
          <w:b/>
          <w:bCs/>
          <w:sz w:val="22"/>
          <w:szCs w:val="22"/>
        </w:rPr>
        <w:t xml:space="preserve"> </w:t>
      </w:r>
      <w:r w:rsidR="00DC1C0C" w:rsidRPr="00115373">
        <w:rPr>
          <w:rFonts w:ascii="Arial" w:hAnsi="Arial" w:cs="Arial"/>
          <w:b/>
          <w:bCs/>
          <w:sz w:val="22"/>
          <w:szCs w:val="22"/>
        </w:rPr>
        <w:t>Disposições gerais:</w:t>
      </w:r>
      <w:r w:rsidR="00DC1C0C" w:rsidRPr="00115373">
        <w:rPr>
          <w:rFonts w:ascii="Arial" w:hAnsi="Arial" w:cs="Arial"/>
          <w:sz w:val="22"/>
          <w:szCs w:val="22"/>
        </w:rPr>
        <w:t> Essas disposições farão referência aos códigos e padrões de construção nacionais ou estaduais que devem ser cumpridos;</w:t>
      </w:r>
    </w:p>
    <w:p w:rsidR="00DC1C0C" w:rsidRPr="00115373" w:rsidRDefault="00DC1C0C" w:rsidP="00DC1C0C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2"/>
          <w:szCs w:val="22"/>
        </w:rPr>
      </w:pPr>
    </w:p>
    <w:p w:rsidR="00DC1C0C" w:rsidRPr="00115373" w:rsidRDefault="00693C49" w:rsidP="00693C49">
      <w:pPr>
        <w:spacing w:before="100" w:beforeAutospacing="1" w:after="100" w:afterAutospacing="1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15373">
        <w:rPr>
          <w:rFonts w:ascii="Arial" w:hAnsi="Arial" w:cs="Arial"/>
          <w:b/>
          <w:bCs/>
          <w:sz w:val="22"/>
          <w:szCs w:val="22"/>
        </w:rPr>
        <w:t xml:space="preserve">2.0 </w:t>
      </w:r>
      <w:r w:rsidR="00DC1C0C" w:rsidRPr="00115373">
        <w:rPr>
          <w:rFonts w:ascii="Arial" w:hAnsi="Arial" w:cs="Arial"/>
          <w:b/>
          <w:bCs/>
          <w:sz w:val="22"/>
          <w:szCs w:val="22"/>
        </w:rPr>
        <w:t>Produtos necessários:</w:t>
      </w:r>
      <w:r w:rsidR="00DC1C0C" w:rsidRPr="00115373">
        <w:rPr>
          <w:rFonts w:ascii="Arial" w:hAnsi="Arial" w:cs="Arial"/>
          <w:sz w:val="22"/>
          <w:szCs w:val="22"/>
        </w:rPr>
        <w:t> Lista os tipos de produtos e materiais necessários, com base nos requisitos de desempenho e estruturais;</w:t>
      </w:r>
    </w:p>
    <w:p w:rsidR="00DC1C0C" w:rsidRPr="00115373" w:rsidRDefault="00DC1C0C" w:rsidP="00DC1C0C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2"/>
          <w:szCs w:val="22"/>
        </w:rPr>
      </w:pPr>
    </w:p>
    <w:p w:rsidR="00DC1C0C" w:rsidRPr="00115373" w:rsidRDefault="00693C49" w:rsidP="007309B0">
      <w:pPr>
        <w:numPr>
          <w:ilvl w:val="0"/>
          <w:numId w:val="3"/>
        </w:numPr>
        <w:spacing w:before="100" w:beforeAutospacing="1" w:after="100" w:afterAutospacing="1" w:line="360" w:lineRule="auto"/>
        <w:ind w:left="426" w:hanging="66"/>
        <w:jc w:val="both"/>
        <w:rPr>
          <w:rFonts w:ascii="Arial" w:hAnsi="Arial" w:cs="Arial"/>
          <w:sz w:val="22"/>
          <w:szCs w:val="22"/>
        </w:rPr>
      </w:pPr>
      <w:r w:rsidRPr="00115373">
        <w:rPr>
          <w:rFonts w:ascii="Arial" w:hAnsi="Arial" w:cs="Arial"/>
          <w:b/>
          <w:bCs/>
          <w:sz w:val="22"/>
          <w:szCs w:val="22"/>
        </w:rPr>
        <w:t xml:space="preserve"> </w:t>
      </w:r>
      <w:r w:rsidR="00DC1C0C" w:rsidRPr="00115373">
        <w:rPr>
          <w:rFonts w:ascii="Arial" w:hAnsi="Arial" w:cs="Arial"/>
          <w:b/>
          <w:bCs/>
          <w:sz w:val="22"/>
          <w:szCs w:val="22"/>
        </w:rPr>
        <w:t>Procedimentos de execução:</w:t>
      </w:r>
      <w:r w:rsidR="00DC1C0C" w:rsidRPr="00115373">
        <w:rPr>
          <w:rFonts w:ascii="Arial" w:hAnsi="Arial" w:cs="Arial"/>
          <w:sz w:val="22"/>
          <w:szCs w:val="22"/>
        </w:rPr>
        <w:t> Detalha os métodos de instalação e como medir a qualidade ou eficácia.</w:t>
      </w:r>
    </w:p>
    <w:p w:rsidR="00DC1C0C" w:rsidRDefault="00DC1C0C" w:rsidP="00DC1C0C">
      <w:pPr>
        <w:pStyle w:val="PargrafodaLista"/>
        <w:spacing w:line="360" w:lineRule="auto"/>
        <w:rPr>
          <w:rFonts w:ascii="Arial" w:hAnsi="Arial" w:cs="Arial"/>
          <w:sz w:val="22"/>
          <w:szCs w:val="22"/>
        </w:rPr>
      </w:pPr>
    </w:p>
    <w:p w:rsidR="00115373" w:rsidRDefault="00115373" w:rsidP="00DC1C0C">
      <w:pPr>
        <w:pStyle w:val="PargrafodaLista"/>
        <w:spacing w:line="360" w:lineRule="auto"/>
        <w:rPr>
          <w:rFonts w:ascii="Arial" w:hAnsi="Arial" w:cs="Arial"/>
          <w:sz w:val="22"/>
          <w:szCs w:val="22"/>
        </w:rPr>
      </w:pPr>
    </w:p>
    <w:p w:rsidR="00115373" w:rsidRDefault="00115373" w:rsidP="00DC1C0C">
      <w:pPr>
        <w:pStyle w:val="PargrafodaLista"/>
        <w:spacing w:line="360" w:lineRule="auto"/>
        <w:rPr>
          <w:rFonts w:ascii="Arial" w:hAnsi="Arial" w:cs="Arial"/>
          <w:sz w:val="22"/>
          <w:szCs w:val="22"/>
        </w:rPr>
      </w:pPr>
    </w:p>
    <w:p w:rsidR="00115373" w:rsidRDefault="00115373" w:rsidP="00DC1C0C">
      <w:pPr>
        <w:pStyle w:val="PargrafodaLista"/>
        <w:spacing w:line="360" w:lineRule="auto"/>
        <w:rPr>
          <w:rFonts w:ascii="Arial" w:hAnsi="Arial" w:cs="Arial"/>
          <w:sz w:val="22"/>
          <w:szCs w:val="22"/>
        </w:rPr>
      </w:pPr>
    </w:p>
    <w:p w:rsidR="00115373" w:rsidRDefault="00115373" w:rsidP="00DC1C0C">
      <w:pPr>
        <w:pStyle w:val="PargrafodaLista"/>
        <w:spacing w:line="360" w:lineRule="auto"/>
        <w:rPr>
          <w:rFonts w:ascii="Arial" w:hAnsi="Arial" w:cs="Arial"/>
          <w:sz w:val="22"/>
          <w:szCs w:val="22"/>
        </w:rPr>
      </w:pPr>
    </w:p>
    <w:p w:rsidR="00115373" w:rsidRDefault="00115373" w:rsidP="00DC1C0C">
      <w:pPr>
        <w:pStyle w:val="PargrafodaLista"/>
        <w:spacing w:line="360" w:lineRule="auto"/>
        <w:rPr>
          <w:rFonts w:ascii="Arial" w:hAnsi="Arial" w:cs="Arial"/>
          <w:sz w:val="22"/>
          <w:szCs w:val="22"/>
        </w:rPr>
      </w:pPr>
    </w:p>
    <w:p w:rsidR="00115373" w:rsidRDefault="00115373" w:rsidP="00DC1C0C">
      <w:pPr>
        <w:pStyle w:val="PargrafodaLista"/>
        <w:spacing w:line="360" w:lineRule="auto"/>
        <w:rPr>
          <w:rFonts w:ascii="Arial" w:hAnsi="Arial" w:cs="Arial"/>
          <w:sz w:val="22"/>
          <w:szCs w:val="22"/>
        </w:rPr>
      </w:pPr>
    </w:p>
    <w:p w:rsidR="00115373" w:rsidRDefault="00115373" w:rsidP="00DC1C0C">
      <w:pPr>
        <w:pStyle w:val="PargrafodaLista"/>
        <w:spacing w:line="360" w:lineRule="auto"/>
        <w:rPr>
          <w:rFonts w:ascii="Arial" w:hAnsi="Arial" w:cs="Arial"/>
          <w:sz w:val="22"/>
          <w:szCs w:val="22"/>
        </w:rPr>
      </w:pPr>
    </w:p>
    <w:p w:rsidR="00115373" w:rsidRDefault="00115373" w:rsidP="00DC1C0C">
      <w:pPr>
        <w:pStyle w:val="PargrafodaLista"/>
        <w:spacing w:line="360" w:lineRule="auto"/>
        <w:rPr>
          <w:rFonts w:ascii="Arial" w:hAnsi="Arial" w:cs="Arial"/>
          <w:sz w:val="22"/>
          <w:szCs w:val="22"/>
        </w:rPr>
      </w:pPr>
    </w:p>
    <w:p w:rsidR="00115373" w:rsidRDefault="00115373" w:rsidP="00DC1C0C">
      <w:pPr>
        <w:pStyle w:val="PargrafodaLista"/>
        <w:spacing w:line="360" w:lineRule="auto"/>
        <w:rPr>
          <w:rFonts w:ascii="Arial" w:hAnsi="Arial" w:cs="Arial"/>
          <w:sz w:val="22"/>
          <w:szCs w:val="22"/>
        </w:rPr>
      </w:pPr>
    </w:p>
    <w:p w:rsidR="00115373" w:rsidRDefault="00115373" w:rsidP="00DC1C0C">
      <w:pPr>
        <w:pStyle w:val="PargrafodaLista"/>
        <w:spacing w:line="360" w:lineRule="auto"/>
        <w:rPr>
          <w:rFonts w:ascii="Arial" w:hAnsi="Arial" w:cs="Arial"/>
          <w:sz w:val="22"/>
          <w:szCs w:val="22"/>
        </w:rPr>
      </w:pPr>
    </w:p>
    <w:p w:rsidR="00115373" w:rsidRDefault="00115373" w:rsidP="00DC1C0C">
      <w:pPr>
        <w:pStyle w:val="PargrafodaLista"/>
        <w:spacing w:line="360" w:lineRule="auto"/>
        <w:rPr>
          <w:rFonts w:ascii="Arial" w:hAnsi="Arial" w:cs="Arial"/>
          <w:sz w:val="22"/>
          <w:szCs w:val="22"/>
        </w:rPr>
      </w:pPr>
    </w:p>
    <w:p w:rsidR="00115373" w:rsidRPr="00115373" w:rsidRDefault="00115373" w:rsidP="00DC1C0C">
      <w:pPr>
        <w:pStyle w:val="PargrafodaLista"/>
        <w:spacing w:line="360" w:lineRule="auto"/>
        <w:rPr>
          <w:rFonts w:ascii="Arial" w:hAnsi="Arial" w:cs="Arial"/>
          <w:sz w:val="22"/>
          <w:szCs w:val="22"/>
        </w:rPr>
      </w:pPr>
    </w:p>
    <w:p w:rsidR="00DC1C0C" w:rsidRPr="00115373" w:rsidRDefault="00DC1C0C" w:rsidP="00DC1C0C">
      <w:pPr>
        <w:spacing w:after="240" w:line="360" w:lineRule="auto"/>
        <w:jc w:val="both"/>
        <w:outlineLvl w:val="2"/>
        <w:rPr>
          <w:rFonts w:ascii="Arial" w:hAnsi="Arial" w:cs="Arial"/>
          <w:b/>
          <w:bCs/>
          <w:sz w:val="22"/>
          <w:szCs w:val="22"/>
        </w:rPr>
      </w:pPr>
      <w:r w:rsidRPr="00115373">
        <w:rPr>
          <w:rFonts w:ascii="Arial" w:hAnsi="Arial" w:cs="Arial"/>
          <w:b/>
          <w:bCs/>
          <w:sz w:val="22"/>
          <w:szCs w:val="22"/>
        </w:rPr>
        <w:lastRenderedPageBreak/>
        <w:t xml:space="preserve">1.0 </w:t>
      </w:r>
      <w:hyperlink r:id="rId10" w:tgtFrame="_blank" w:history="1">
        <w:r w:rsidRPr="00115373">
          <w:rPr>
            <w:rFonts w:ascii="Arial" w:hAnsi="Arial" w:cs="Arial"/>
            <w:b/>
            <w:bCs/>
            <w:sz w:val="22"/>
            <w:szCs w:val="22"/>
          </w:rPr>
          <w:t>DISPOSIÇÕES</w:t>
        </w:r>
      </w:hyperlink>
      <w:r w:rsidRPr="00115373">
        <w:rPr>
          <w:rFonts w:ascii="Arial" w:hAnsi="Arial" w:cs="Arial"/>
          <w:b/>
          <w:bCs/>
          <w:sz w:val="22"/>
          <w:szCs w:val="22"/>
        </w:rPr>
        <w:t xml:space="preserve"> GERAIS </w:t>
      </w:r>
    </w:p>
    <w:p w:rsidR="00693C49" w:rsidRPr="00115373" w:rsidRDefault="00693C49" w:rsidP="00DC1C0C">
      <w:pPr>
        <w:spacing w:after="240" w:line="360" w:lineRule="auto"/>
        <w:ind w:firstLine="708"/>
        <w:jc w:val="both"/>
        <w:outlineLvl w:val="2"/>
        <w:rPr>
          <w:rFonts w:ascii="Arial" w:hAnsi="Arial" w:cs="Arial"/>
          <w:sz w:val="22"/>
          <w:szCs w:val="22"/>
        </w:rPr>
      </w:pPr>
      <w:r w:rsidRPr="00115373">
        <w:rPr>
          <w:rFonts w:ascii="Arial" w:hAnsi="Arial" w:cs="Arial"/>
          <w:sz w:val="22"/>
          <w:szCs w:val="22"/>
        </w:rPr>
        <w:t>Os sistemas prediais de esgoto sanitário devem ser executados de acordo com o projeto, de forma a garantir o atendimento aos requisitos de desempenho conforme os projetos gráficos</w:t>
      </w:r>
    </w:p>
    <w:p w:rsidR="00693C49" w:rsidRPr="00115373" w:rsidRDefault="00693C49" w:rsidP="00DF0C78">
      <w:pPr>
        <w:spacing w:after="240" w:line="360" w:lineRule="auto"/>
        <w:ind w:firstLine="708"/>
        <w:jc w:val="both"/>
        <w:outlineLvl w:val="2"/>
        <w:rPr>
          <w:rFonts w:ascii="Arial" w:hAnsi="Arial" w:cs="Arial"/>
          <w:sz w:val="22"/>
          <w:szCs w:val="22"/>
        </w:rPr>
      </w:pPr>
      <w:r w:rsidRPr="00115373">
        <w:rPr>
          <w:rFonts w:ascii="Arial" w:hAnsi="Arial" w:cs="Arial"/>
          <w:sz w:val="22"/>
          <w:szCs w:val="22"/>
        </w:rPr>
        <w:t>A qualidade do sistema deve ser garantida em todas as fases do sistema, compreendendo: projeto, material, execução, uso, operação e manutenção. Responsabilidades dos intervenientes Para cada interveniente, de 8.2.1 a 8.2.8, cabem as responsabilidades descritas a seguir:</w:t>
      </w:r>
    </w:p>
    <w:p w:rsidR="00DF0C78" w:rsidRPr="00115373" w:rsidRDefault="00D44858" w:rsidP="00DF0C78">
      <w:pPr>
        <w:spacing w:after="240" w:line="360" w:lineRule="auto"/>
        <w:jc w:val="both"/>
        <w:outlineLvl w:val="2"/>
        <w:rPr>
          <w:rFonts w:ascii="Arial" w:hAnsi="Arial" w:cs="Arial"/>
          <w:b/>
          <w:sz w:val="22"/>
          <w:szCs w:val="22"/>
        </w:rPr>
      </w:pPr>
      <w:r w:rsidRPr="00115373">
        <w:rPr>
          <w:rFonts w:ascii="Arial" w:hAnsi="Arial" w:cs="Arial"/>
          <w:b/>
          <w:sz w:val="22"/>
          <w:szCs w:val="22"/>
        </w:rPr>
        <w:t xml:space="preserve">1.1 </w:t>
      </w:r>
      <w:r w:rsidR="00DF0C78" w:rsidRPr="00115373">
        <w:rPr>
          <w:rFonts w:ascii="Arial" w:hAnsi="Arial" w:cs="Arial"/>
          <w:b/>
          <w:sz w:val="22"/>
          <w:szCs w:val="22"/>
        </w:rPr>
        <w:t>Manuseio de materiais</w:t>
      </w:r>
    </w:p>
    <w:p w:rsidR="00DF0C78" w:rsidRPr="00115373" w:rsidRDefault="00DF0C78" w:rsidP="00DF0C78">
      <w:pPr>
        <w:spacing w:after="240" w:line="360" w:lineRule="auto"/>
        <w:ind w:firstLine="708"/>
        <w:jc w:val="both"/>
        <w:outlineLvl w:val="2"/>
        <w:rPr>
          <w:rFonts w:ascii="Arial" w:hAnsi="Arial" w:cs="Arial"/>
          <w:sz w:val="22"/>
          <w:szCs w:val="22"/>
        </w:rPr>
      </w:pPr>
      <w:r w:rsidRPr="00115373">
        <w:rPr>
          <w:rFonts w:ascii="Arial" w:hAnsi="Arial" w:cs="Arial"/>
          <w:sz w:val="22"/>
          <w:szCs w:val="22"/>
        </w:rPr>
        <w:t xml:space="preserve">Todas as tubulações, componentes e materiais empregados nas instalações devem atender às disposições contidas nas normas brasileiras relativas ao manuseio dos mesmos. Além das normas, e no caso de não existir norma específica, devem ser observadas as instruções dos fabricantes, no tocante ao manuseio (carregamento, transporte e armazenamento), dos produtos por eles fabricados. </w:t>
      </w:r>
    </w:p>
    <w:p w:rsidR="00DF0C78" w:rsidRPr="00115373" w:rsidRDefault="00D44858" w:rsidP="00DF0C78">
      <w:pPr>
        <w:spacing w:after="240" w:line="360" w:lineRule="auto"/>
        <w:jc w:val="both"/>
        <w:outlineLvl w:val="2"/>
        <w:rPr>
          <w:rFonts w:ascii="Arial" w:hAnsi="Arial" w:cs="Arial"/>
          <w:sz w:val="22"/>
          <w:szCs w:val="22"/>
        </w:rPr>
      </w:pPr>
      <w:r w:rsidRPr="00115373">
        <w:rPr>
          <w:rFonts w:ascii="Arial" w:hAnsi="Arial" w:cs="Arial"/>
          <w:b/>
          <w:sz w:val="22"/>
          <w:szCs w:val="22"/>
        </w:rPr>
        <w:t xml:space="preserve">1.2 </w:t>
      </w:r>
      <w:r w:rsidR="00DF0C78" w:rsidRPr="00115373">
        <w:rPr>
          <w:rFonts w:ascii="Arial" w:hAnsi="Arial" w:cs="Arial"/>
          <w:b/>
          <w:sz w:val="22"/>
          <w:szCs w:val="22"/>
        </w:rPr>
        <w:t>Juntas</w:t>
      </w:r>
    </w:p>
    <w:p w:rsidR="00DF0C78" w:rsidRPr="00115373" w:rsidRDefault="00DF0C78" w:rsidP="00DF0C78">
      <w:pPr>
        <w:spacing w:after="240" w:line="360" w:lineRule="auto"/>
        <w:ind w:firstLine="708"/>
        <w:jc w:val="both"/>
        <w:outlineLvl w:val="2"/>
        <w:rPr>
          <w:rFonts w:ascii="Arial" w:hAnsi="Arial" w:cs="Arial"/>
          <w:sz w:val="22"/>
          <w:szCs w:val="22"/>
        </w:rPr>
      </w:pPr>
      <w:r w:rsidRPr="00115373">
        <w:rPr>
          <w:rFonts w:ascii="Arial" w:hAnsi="Arial" w:cs="Arial"/>
          <w:sz w:val="22"/>
          <w:szCs w:val="22"/>
        </w:rPr>
        <w:t xml:space="preserve">Todas as juntas executadas nas tubulações, e entre as tubulações e os aparelhos sanitários devem ser estanques ao ar e à água devendo assim permanecer durante a vida útil. As instruções dos fabricantes devem ser sempre observadas de forma a se obter uma junta eficaz. Nenhum material utilizado na execução de juntas deve adentrar nas tubulações de forma a diminuir a seção de passagem destas tubulações. As juntas e as tubulações devem estar de tal forma arranjadas que permitam acomodar os movimentos decorrentes de efeitos de dilatação térmica, tanto da estrutura do prédio como do próprio material da instalação. É vedada a confecção de juntas que deformem ou venham a deformar fisicamente os tubos ou aparelhos sanitários, na região de junção entre as partes, como por exemplo, fazer bolsa alargando o diâmetro do tubo por meio de aquecimento. </w:t>
      </w:r>
    </w:p>
    <w:p w:rsidR="00DF0C78" w:rsidRPr="00115373" w:rsidRDefault="00D44858" w:rsidP="00DF0C78">
      <w:pPr>
        <w:spacing w:after="240" w:line="360" w:lineRule="auto"/>
        <w:jc w:val="both"/>
        <w:outlineLvl w:val="2"/>
        <w:rPr>
          <w:rFonts w:ascii="Arial" w:hAnsi="Arial" w:cs="Arial"/>
          <w:b/>
          <w:sz w:val="22"/>
          <w:szCs w:val="22"/>
        </w:rPr>
      </w:pPr>
      <w:r w:rsidRPr="00115373">
        <w:rPr>
          <w:rFonts w:ascii="Arial" w:hAnsi="Arial" w:cs="Arial"/>
          <w:b/>
          <w:sz w:val="22"/>
          <w:szCs w:val="22"/>
        </w:rPr>
        <w:t xml:space="preserve">1.3. </w:t>
      </w:r>
      <w:r w:rsidR="00DF0C78" w:rsidRPr="00115373">
        <w:rPr>
          <w:rFonts w:ascii="Arial" w:hAnsi="Arial" w:cs="Arial"/>
          <w:b/>
          <w:sz w:val="22"/>
          <w:szCs w:val="22"/>
        </w:rPr>
        <w:t xml:space="preserve">Assentamento em valas </w:t>
      </w:r>
    </w:p>
    <w:p w:rsidR="00DF0C78" w:rsidRPr="00115373" w:rsidRDefault="00DF0C78" w:rsidP="00D44858">
      <w:pPr>
        <w:spacing w:after="240" w:line="360" w:lineRule="auto"/>
        <w:ind w:firstLine="708"/>
        <w:jc w:val="both"/>
        <w:outlineLvl w:val="2"/>
        <w:rPr>
          <w:rFonts w:ascii="Arial" w:hAnsi="Arial" w:cs="Arial"/>
          <w:sz w:val="22"/>
          <w:szCs w:val="22"/>
        </w:rPr>
      </w:pPr>
      <w:r w:rsidRPr="00115373">
        <w:rPr>
          <w:rFonts w:ascii="Arial" w:hAnsi="Arial" w:cs="Arial"/>
          <w:sz w:val="22"/>
          <w:szCs w:val="22"/>
        </w:rPr>
        <w:t xml:space="preserve">O fundo das valas deve ser cuidadosamente preparado de forma a criar uma superfície firme para suporte das tubulações. Pontas de rocha ou outros materiais perfurantes, lama, etc. devem ser removidas e substituídas por material de enchimento. A largura da vala deve ser tal que permita a execução das </w:t>
      </w:r>
      <w:r w:rsidRPr="00115373">
        <w:rPr>
          <w:rFonts w:ascii="Arial" w:hAnsi="Arial" w:cs="Arial"/>
          <w:sz w:val="22"/>
          <w:szCs w:val="22"/>
        </w:rPr>
        <w:lastRenderedPageBreak/>
        <w:t xml:space="preserve">atividades de montagem das tubulações, seu assento e rejuntamento. Durante o reaterro das valas, a tubulação deve estar cercada de material adequado, compactado de forma a resistir a movimentos ocasionados durante o reaterro. Exceto quando os métodos de rejuntamento e compactação mostrarem-se insuficientes para prevenir movimentos longitudinais, devem ser projetadas ancoragens de forma a resistir às possíveis solicitações do solo, tráfego externo, entre outras. </w:t>
      </w:r>
    </w:p>
    <w:p w:rsidR="00D44858" w:rsidRPr="00115373" w:rsidRDefault="0020327D" w:rsidP="00DF0C78">
      <w:pPr>
        <w:spacing w:after="240" w:line="360" w:lineRule="auto"/>
        <w:jc w:val="both"/>
        <w:outlineLvl w:val="2"/>
        <w:rPr>
          <w:rFonts w:ascii="Arial" w:hAnsi="Arial" w:cs="Arial"/>
          <w:b/>
          <w:sz w:val="22"/>
          <w:szCs w:val="22"/>
        </w:rPr>
      </w:pPr>
      <w:r w:rsidRPr="00115373">
        <w:rPr>
          <w:rFonts w:ascii="Arial" w:hAnsi="Arial" w:cs="Arial"/>
          <w:b/>
          <w:sz w:val="22"/>
          <w:szCs w:val="22"/>
        </w:rPr>
        <w:t xml:space="preserve">1.4 </w:t>
      </w:r>
      <w:r w:rsidR="00DF0C78" w:rsidRPr="00115373">
        <w:rPr>
          <w:rFonts w:ascii="Arial" w:hAnsi="Arial" w:cs="Arial"/>
          <w:b/>
          <w:sz w:val="22"/>
          <w:szCs w:val="22"/>
        </w:rPr>
        <w:t>Proteção durante a obra</w:t>
      </w:r>
    </w:p>
    <w:p w:rsidR="00992CCB" w:rsidRPr="00115373" w:rsidRDefault="00DF0C78" w:rsidP="0020327D">
      <w:pPr>
        <w:spacing w:after="240" w:line="360" w:lineRule="auto"/>
        <w:ind w:firstLine="708"/>
        <w:jc w:val="both"/>
        <w:outlineLvl w:val="2"/>
        <w:rPr>
          <w:rFonts w:ascii="Arial" w:hAnsi="Arial" w:cs="Arial"/>
          <w:sz w:val="22"/>
          <w:szCs w:val="22"/>
        </w:rPr>
      </w:pPr>
      <w:r w:rsidRPr="00115373">
        <w:rPr>
          <w:rFonts w:ascii="Arial" w:hAnsi="Arial" w:cs="Arial"/>
          <w:sz w:val="22"/>
          <w:szCs w:val="22"/>
        </w:rPr>
        <w:t>Todo cuidado deve ser tomado para proteger as tubulações e aparelhos sanitários durante execução da obra e prevenir a entrada de materiais estranhos para o interior das mesmas. Quando o método de junção entre as tubulações for executado por meio de junta elástica (anel “O-ring”) deve-se fixar a tubulação de forma a prevenir a ocorrência de deflexão nas juntas. É recomendável o não carregamento nas tubulações de qualquer carga externa, temporária ou permanente, durante ou após a execução da obra. Todas as tampas dos acessos para inspeção e limpeza devem estar colocadas e fixadas nos respectivos dispositivos de inspeção. Todas as aberturas devem ser devidamente protegidas por peças ou meios adequados e assim permanecerem durante toda a execução da obra.</w:t>
      </w:r>
    </w:p>
    <w:p w:rsidR="00DC1C0C" w:rsidRPr="00115373" w:rsidRDefault="00DC1C0C" w:rsidP="00DC1C0C">
      <w:pPr>
        <w:spacing w:after="240" w:line="360" w:lineRule="auto"/>
        <w:jc w:val="both"/>
        <w:outlineLvl w:val="2"/>
        <w:rPr>
          <w:rFonts w:ascii="Arial" w:hAnsi="Arial" w:cs="Arial"/>
          <w:b/>
          <w:sz w:val="22"/>
          <w:szCs w:val="22"/>
        </w:rPr>
      </w:pPr>
      <w:r w:rsidRPr="00115373">
        <w:rPr>
          <w:rFonts w:ascii="Arial" w:hAnsi="Arial" w:cs="Arial"/>
          <w:b/>
          <w:sz w:val="22"/>
          <w:szCs w:val="22"/>
        </w:rPr>
        <w:t>2.0 PRODUTOS NECESSÁRIOS</w:t>
      </w:r>
    </w:p>
    <w:p w:rsidR="00992CCB" w:rsidRPr="00115373" w:rsidRDefault="00DC1C0C" w:rsidP="00992CCB">
      <w:pPr>
        <w:spacing w:after="240" w:line="360" w:lineRule="auto"/>
        <w:ind w:firstLine="708"/>
        <w:jc w:val="both"/>
        <w:outlineLvl w:val="2"/>
        <w:rPr>
          <w:rFonts w:ascii="Arial" w:hAnsi="Arial" w:cs="Arial"/>
          <w:sz w:val="22"/>
          <w:szCs w:val="22"/>
        </w:rPr>
      </w:pPr>
      <w:r w:rsidRPr="00115373">
        <w:rPr>
          <w:rFonts w:ascii="Arial" w:hAnsi="Arial" w:cs="Arial"/>
          <w:sz w:val="22"/>
          <w:szCs w:val="22"/>
        </w:rPr>
        <w:t>A seguir são apresentadas as quantidades de materiais a serem ultilizados nessa obra</w:t>
      </w:r>
      <w:r w:rsidR="00992CCB" w:rsidRPr="00115373">
        <w:rPr>
          <w:rFonts w:ascii="Arial" w:hAnsi="Arial" w:cs="Arial"/>
          <w:sz w:val="22"/>
          <w:szCs w:val="22"/>
        </w:rPr>
        <w:t>.</w:t>
      </w:r>
    </w:p>
    <w:p w:rsidR="00992CCB" w:rsidRPr="00115373" w:rsidRDefault="00992CCB" w:rsidP="00992CCB">
      <w:pPr>
        <w:pStyle w:val="Default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992"/>
      </w:tblGrid>
      <w:tr w:rsidR="00992CCB" w:rsidRPr="00115373" w:rsidTr="007309B0">
        <w:trPr>
          <w:trHeight w:val="86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53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Esgoto - Caixas de Passagem </w:t>
            </w:r>
          </w:p>
        </w:tc>
      </w:tr>
      <w:tr w:rsidR="00992CCB" w:rsidRPr="00115373" w:rsidTr="007309B0">
        <w:trPr>
          <w:trHeight w:val="77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Caixa de gordura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CG 20x40 cm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1 pç </w:t>
            </w:r>
          </w:p>
        </w:tc>
      </w:tr>
      <w:tr w:rsidR="00992CCB" w:rsidRPr="00115373" w:rsidTr="007309B0">
        <w:trPr>
          <w:trHeight w:val="77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Caixa de inspeção de esgoto sifonada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97902 ; CES- 60x60 cm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5 pç </w:t>
            </w:r>
          </w:p>
        </w:tc>
      </w:tr>
      <w:tr w:rsidR="00992CCB" w:rsidRPr="00115373" w:rsidTr="007309B0">
        <w:trPr>
          <w:trHeight w:val="77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Esgoto - PVC Acessórios </w:t>
            </w:r>
          </w:p>
        </w:tc>
      </w:tr>
      <w:tr w:rsidR="00992CCB" w:rsidRPr="00115373" w:rsidTr="007309B0">
        <w:trPr>
          <w:trHeight w:val="77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Caixa sifonada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150x150x50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2 pç </w:t>
            </w:r>
          </w:p>
        </w:tc>
      </w:tr>
      <w:tr w:rsidR="00992CCB" w:rsidRPr="00115373" w:rsidTr="007309B0">
        <w:trPr>
          <w:trHeight w:val="77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Ralo sifonado alt. reg. saída 40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100 mm - 40 mm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9 pç </w:t>
            </w:r>
          </w:p>
        </w:tc>
      </w:tr>
      <w:tr w:rsidR="00992CCB" w:rsidRPr="00115373" w:rsidTr="007309B0">
        <w:trPr>
          <w:trHeight w:val="77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Esgoto - PVC Esgoto </w:t>
            </w:r>
          </w:p>
        </w:tc>
      </w:tr>
      <w:tr w:rsidR="00992CCB" w:rsidRPr="00115373" w:rsidTr="007309B0">
        <w:trPr>
          <w:trHeight w:val="77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Curva 90 curta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100 mm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16 pç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40 mm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22 pç </w:t>
            </w:r>
          </w:p>
        </w:tc>
      </w:tr>
      <w:tr w:rsidR="00992CCB" w:rsidRPr="00115373" w:rsidTr="007309B0">
        <w:trPr>
          <w:trHeight w:val="77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Joelho 45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lastRenderedPageBreak/>
              <w:t xml:space="preserve">40 mm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4 pç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100 mm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4 pç </w:t>
            </w:r>
          </w:p>
        </w:tc>
      </w:tr>
      <w:tr w:rsidR="00992CCB" w:rsidRPr="00115373" w:rsidTr="007309B0">
        <w:trPr>
          <w:trHeight w:val="77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Joelho 90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50 mm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2 pç </w:t>
            </w:r>
          </w:p>
        </w:tc>
      </w:tr>
      <w:tr w:rsidR="00992CCB" w:rsidRPr="00115373" w:rsidTr="007309B0">
        <w:trPr>
          <w:trHeight w:val="77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Joelho 90 c/anel p/ esgoto secundário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40 mm - 1.1/2"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1 pç </w:t>
            </w:r>
          </w:p>
        </w:tc>
      </w:tr>
      <w:tr w:rsidR="00992CCB" w:rsidRPr="00115373" w:rsidTr="007309B0">
        <w:trPr>
          <w:trHeight w:val="77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Junção simples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100 mm- 100 mm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12 pç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CP-HID-12 ; 100 mm - 50 mm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3 pç </w:t>
            </w:r>
          </w:p>
        </w:tc>
      </w:tr>
      <w:tr w:rsidR="00992CCB" w:rsidRPr="00115373" w:rsidTr="007309B0">
        <w:trPr>
          <w:trHeight w:val="77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Tubo PVC ponta-bolsa c/ virola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100 mm - 4"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70,04 m </w:t>
            </w:r>
          </w:p>
        </w:tc>
      </w:tr>
      <w:tr w:rsidR="00992CCB" w:rsidRPr="00115373" w:rsidTr="007309B0">
        <w:trPr>
          <w:trHeight w:val="77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Tubo rígido c/ ponta e bolsa soldável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40 mm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33,29 m </w:t>
            </w:r>
          </w:p>
        </w:tc>
      </w:tr>
      <w:tr w:rsidR="00992CCB" w:rsidRPr="00115373" w:rsidTr="007309B0">
        <w:trPr>
          <w:trHeight w:val="77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Tubo rígido c/ ponta lisa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50 mm - 2"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0,60 m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40 mm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6,60 m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100 mm - 4"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5,00 m </w:t>
            </w:r>
          </w:p>
        </w:tc>
      </w:tr>
      <w:tr w:rsidR="00992CCB" w:rsidRPr="00115373" w:rsidTr="007309B0">
        <w:trPr>
          <w:trHeight w:val="77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Tê 45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 w:rsidP="007309B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40 mm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8 pç </w:t>
            </w:r>
          </w:p>
        </w:tc>
      </w:tr>
      <w:tr w:rsidR="00992CCB" w:rsidRPr="00115373" w:rsidTr="007309B0">
        <w:trPr>
          <w:trHeight w:val="77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Tê 90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40 mm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5 pç </w:t>
            </w:r>
          </w:p>
        </w:tc>
      </w:tr>
      <w:tr w:rsidR="00992CCB" w:rsidRPr="00115373" w:rsidTr="007309B0">
        <w:trPr>
          <w:trHeight w:val="77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Tê sanitário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100 mm - 50 mm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1 pç </w:t>
            </w:r>
          </w:p>
        </w:tc>
      </w:tr>
      <w:tr w:rsidR="00992CCB" w:rsidRPr="00115373" w:rsidTr="007309B0">
        <w:trPr>
          <w:trHeight w:val="77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Ventilação - PVC Esgoto </w:t>
            </w:r>
          </w:p>
        </w:tc>
      </w:tr>
      <w:tr w:rsidR="00992CCB" w:rsidRPr="00115373" w:rsidTr="007309B0">
        <w:trPr>
          <w:trHeight w:val="77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Joelho 90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50 mm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4 pç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75 mm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3 pç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40 mm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2 pç </w:t>
            </w:r>
          </w:p>
        </w:tc>
      </w:tr>
      <w:tr w:rsidR="00992CCB" w:rsidRPr="00115373" w:rsidTr="007309B0">
        <w:trPr>
          <w:trHeight w:val="77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Tubo rígido c/ ponta e bolsa soldável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40 mm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2,16 m </w:t>
            </w:r>
          </w:p>
        </w:tc>
      </w:tr>
      <w:tr w:rsidR="00992CCB" w:rsidRPr="00115373" w:rsidTr="007309B0">
        <w:trPr>
          <w:trHeight w:val="77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Tê 90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40 mm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1 pç </w:t>
            </w:r>
          </w:p>
        </w:tc>
      </w:tr>
      <w:tr w:rsidR="00992CCB" w:rsidRPr="00115373" w:rsidTr="007309B0">
        <w:trPr>
          <w:trHeight w:val="77"/>
        </w:trPr>
        <w:tc>
          <w:tcPr>
            <w:tcW w:w="10314" w:type="dxa"/>
            <w:gridSpan w:val="2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Tê sanitário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100 mm - 75 mm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3 pç </w:t>
            </w:r>
          </w:p>
        </w:tc>
      </w:tr>
      <w:tr w:rsidR="00992CCB" w:rsidRPr="00115373" w:rsidTr="007309B0">
        <w:trPr>
          <w:trHeight w:val="77"/>
        </w:trPr>
        <w:tc>
          <w:tcPr>
            <w:tcW w:w="932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50 mm -50 mm </w:t>
            </w:r>
          </w:p>
        </w:tc>
        <w:tc>
          <w:tcPr>
            <w:tcW w:w="992" w:type="dxa"/>
            <w:shd w:val="clear" w:color="auto" w:fill="auto"/>
          </w:tcPr>
          <w:p w:rsidR="00992CCB" w:rsidRPr="00115373" w:rsidRDefault="00992CC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15373">
              <w:rPr>
                <w:rFonts w:ascii="Arial" w:hAnsi="Arial" w:cs="Arial"/>
                <w:sz w:val="22"/>
                <w:szCs w:val="22"/>
              </w:rPr>
              <w:t xml:space="preserve">1 pç </w:t>
            </w:r>
          </w:p>
        </w:tc>
      </w:tr>
    </w:tbl>
    <w:p w:rsidR="00F50193" w:rsidRPr="00115373" w:rsidRDefault="00F50193" w:rsidP="0041210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F50193" w:rsidRPr="00115373" w:rsidRDefault="00F50193" w:rsidP="0041210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50193" w:rsidRPr="00115373" w:rsidRDefault="00F50193" w:rsidP="006228FD">
      <w:pPr>
        <w:jc w:val="center"/>
        <w:rPr>
          <w:rFonts w:ascii="Arial" w:hAnsi="Arial" w:cs="Arial"/>
          <w:sz w:val="22"/>
          <w:szCs w:val="22"/>
        </w:rPr>
      </w:pPr>
      <w:r w:rsidRPr="00115373">
        <w:rPr>
          <w:rFonts w:ascii="Arial" w:hAnsi="Arial" w:cs="Arial"/>
          <w:sz w:val="22"/>
          <w:szCs w:val="22"/>
        </w:rPr>
        <w:t>____________________________________________</w:t>
      </w:r>
    </w:p>
    <w:p w:rsidR="00F50193" w:rsidRPr="00115373" w:rsidRDefault="00DC1C0C" w:rsidP="006228FD">
      <w:pPr>
        <w:jc w:val="center"/>
        <w:rPr>
          <w:rFonts w:ascii="Arial" w:hAnsi="Arial" w:cs="Arial"/>
          <w:b/>
          <w:sz w:val="22"/>
          <w:szCs w:val="22"/>
        </w:rPr>
      </w:pPr>
      <w:r w:rsidRPr="00115373">
        <w:rPr>
          <w:rFonts w:ascii="Arial" w:hAnsi="Arial" w:cs="Arial"/>
          <w:b/>
          <w:sz w:val="22"/>
          <w:szCs w:val="22"/>
        </w:rPr>
        <w:t>Guilherme Simplício Dias</w:t>
      </w:r>
    </w:p>
    <w:p w:rsidR="00F50193" w:rsidRPr="00115373" w:rsidRDefault="00DC1C0C" w:rsidP="006228FD">
      <w:pPr>
        <w:jc w:val="center"/>
        <w:rPr>
          <w:rFonts w:ascii="Arial" w:hAnsi="Arial" w:cs="Arial"/>
          <w:sz w:val="22"/>
          <w:szCs w:val="22"/>
        </w:rPr>
      </w:pPr>
      <w:r w:rsidRPr="00115373">
        <w:rPr>
          <w:rFonts w:ascii="Arial" w:hAnsi="Arial" w:cs="Arial"/>
          <w:sz w:val="22"/>
          <w:szCs w:val="22"/>
        </w:rPr>
        <w:t>Engenheiro Civil</w:t>
      </w:r>
      <w:r w:rsidR="00F50193" w:rsidRPr="00115373">
        <w:rPr>
          <w:rFonts w:ascii="Arial" w:hAnsi="Arial" w:cs="Arial"/>
          <w:sz w:val="22"/>
          <w:szCs w:val="22"/>
        </w:rPr>
        <w:t xml:space="preserve"> – CREA</w:t>
      </w:r>
      <w:r w:rsidRPr="00115373">
        <w:rPr>
          <w:rFonts w:ascii="Arial" w:hAnsi="Arial" w:cs="Arial"/>
          <w:sz w:val="22"/>
          <w:szCs w:val="22"/>
        </w:rPr>
        <w:t xml:space="preserve"> MT</w:t>
      </w:r>
      <w:r w:rsidR="00F50193" w:rsidRPr="00115373">
        <w:rPr>
          <w:rFonts w:ascii="Arial" w:hAnsi="Arial" w:cs="Arial"/>
          <w:sz w:val="22"/>
          <w:szCs w:val="22"/>
        </w:rPr>
        <w:t xml:space="preserve"> 3</w:t>
      </w:r>
      <w:r w:rsidRPr="00115373">
        <w:rPr>
          <w:rFonts w:ascii="Arial" w:hAnsi="Arial" w:cs="Arial"/>
          <w:sz w:val="22"/>
          <w:szCs w:val="22"/>
        </w:rPr>
        <w:t>6575</w:t>
      </w:r>
    </w:p>
    <w:p w:rsidR="005A07B9" w:rsidRPr="00115373" w:rsidRDefault="005A07B9" w:rsidP="00BF3AC7">
      <w:pPr>
        <w:tabs>
          <w:tab w:val="left" w:pos="39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5A07B9" w:rsidRPr="00115373" w:rsidSect="006228FD">
      <w:headerReference w:type="default" r:id="rId11"/>
      <w:footerReference w:type="default" r:id="rId12"/>
      <w:pgSz w:w="12240" w:h="15840"/>
      <w:pgMar w:top="2533" w:right="900" w:bottom="1258" w:left="108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9B0" w:rsidRDefault="007309B0">
      <w:r>
        <w:separator/>
      </w:r>
    </w:p>
  </w:endnote>
  <w:endnote w:type="continuationSeparator" w:id="0">
    <w:p w:rsidR="007309B0" w:rsidRDefault="00730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8FD" w:rsidRDefault="006228FD" w:rsidP="006228FD"/>
  <w:p w:rsidR="006228FD" w:rsidRDefault="006228FD" w:rsidP="006228FD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115373">
      <w:rPr>
        <w:noProof/>
      </w:rPr>
      <w:t>4</w:t>
    </w:r>
    <w:r>
      <w:rPr>
        <w:noProof/>
      </w:rPr>
      <w:fldChar w:fldCharType="end"/>
    </w:r>
  </w:p>
  <w:p w:rsidR="006228FD" w:rsidRPr="00E81E89" w:rsidRDefault="006228FD" w:rsidP="006228FD">
    <w:pPr>
      <w:pStyle w:val="Rodap"/>
      <w:jc w:val="center"/>
      <w:rPr>
        <w:rFonts w:ascii="Arial Narrow" w:hAnsi="Arial Narrow"/>
        <w:sz w:val="18"/>
        <w:szCs w:val="18"/>
      </w:rPr>
    </w:pPr>
    <w:r w:rsidRPr="00E81E89">
      <w:rPr>
        <w:rFonts w:ascii="Arial Narrow" w:hAnsi="Arial Narrow"/>
        <w:sz w:val="18"/>
        <w:szCs w:val="18"/>
      </w:rPr>
      <w:t xml:space="preserve">Prefeitura Municipal de Várzea Grande - </w:t>
    </w:r>
    <w:r w:rsidRPr="00E81E89">
      <w:rPr>
        <w:rFonts w:ascii="Arial Narrow" w:hAnsi="Arial Narrow"/>
        <w:b/>
        <w:sz w:val="18"/>
        <w:szCs w:val="18"/>
      </w:rPr>
      <w:t>www.varzeagrande.mt.gov.br</w:t>
    </w:r>
  </w:p>
  <w:p w:rsidR="00B82A26" w:rsidRPr="006228FD" w:rsidRDefault="006228FD" w:rsidP="006228FD">
    <w:pPr>
      <w:pStyle w:val="Rodap"/>
      <w:jc w:val="center"/>
      <w:rPr>
        <w:rFonts w:ascii="Arial Narrow" w:hAnsi="Arial Narrow"/>
        <w:sz w:val="18"/>
        <w:szCs w:val="18"/>
      </w:rPr>
    </w:pPr>
    <w:r w:rsidRPr="00E81E89">
      <w:rPr>
        <w:rFonts w:ascii="Arial Narrow" w:hAnsi="Arial Narrow"/>
        <w:sz w:val="18"/>
        <w:szCs w:val="18"/>
      </w:rPr>
      <w:t>Avenida Castelo Branco, Paço Municipal, n.2500 - Várzea Grande - Mato Grosso - Brasil - CEP 78125-700</w:t>
    </w:r>
    <w:r>
      <w:rPr>
        <w:rFonts w:ascii="Arial Narrow" w:hAnsi="Arial Narrow"/>
        <w:sz w:val="18"/>
        <w:szCs w:val="18"/>
      </w:rPr>
      <w:t xml:space="preserve"> </w:t>
    </w:r>
    <w:r w:rsidRPr="00E81E89">
      <w:rPr>
        <w:rFonts w:ascii="Arial Narrow" w:hAnsi="Arial Narrow"/>
        <w:b/>
        <w:sz w:val="18"/>
        <w:szCs w:val="18"/>
      </w:rPr>
      <w:t>Fone: (65) 3688-8000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9B0" w:rsidRDefault="007309B0">
      <w:r>
        <w:separator/>
      </w:r>
    </w:p>
  </w:footnote>
  <w:footnote w:type="continuationSeparator" w:id="0">
    <w:p w:rsidR="007309B0" w:rsidRDefault="00730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0AD" w:rsidRDefault="00C1320F" w:rsidP="00412107">
    <w:pPr>
      <w:pStyle w:val="Cabealho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4779645</wp:posOffset>
          </wp:positionH>
          <wp:positionV relativeFrom="paragraph">
            <wp:posOffset>17780</wp:posOffset>
          </wp:positionV>
          <wp:extent cx="828040" cy="791845"/>
          <wp:effectExtent l="0" t="0" r="0" b="0"/>
          <wp:wrapNone/>
          <wp:docPr id="3" name="Imagem 3" descr="\\lua\SMECEL-GESTAO\backups\backup ALAN 15-12-2021\nova logo 202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\\lua\SMECEL-GESTAO\backups\backup ALAN 15-12-2021\nova logo 202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04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492125</wp:posOffset>
          </wp:positionH>
          <wp:positionV relativeFrom="paragraph">
            <wp:posOffset>0</wp:posOffset>
          </wp:positionV>
          <wp:extent cx="4184650" cy="809625"/>
          <wp:effectExtent l="0" t="0" r="0" b="0"/>
          <wp:wrapNone/>
          <wp:docPr id="4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846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413"/>
      </v:shape>
    </w:pict>
  </w:numPicBullet>
  <w:abstractNum w:abstractNumId="0" w15:restartNumberingAfterBreak="0">
    <w:nsid w:val="61EB3FD7"/>
    <w:multiLevelType w:val="multilevel"/>
    <w:tmpl w:val="AD82BED2"/>
    <w:lvl w:ilvl="0">
      <w:start w:val="3"/>
      <w:numFmt w:val="decimal"/>
      <w:lvlText w:val="%1.0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9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564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32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408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476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184" w:hanging="2160"/>
      </w:pPr>
      <w:rPr>
        <w:rFonts w:hint="default"/>
        <w:b/>
      </w:rPr>
    </w:lvl>
  </w:abstractNum>
  <w:abstractNum w:abstractNumId="1" w15:restartNumberingAfterBreak="0">
    <w:nsid w:val="73DA3563"/>
    <w:multiLevelType w:val="multilevel"/>
    <w:tmpl w:val="698CB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2" w15:restartNumberingAfterBreak="0">
    <w:nsid w:val="75341FB6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29A"/>
    <w:rsid w:val="00000629"/>
    <w:rsid w:val="00004E00"/>
    <w:rsid w:val="00005202"/>
    <w:rsid w:val="00013F4A"/>
    <w:rsid w:val="0001574F"/>
    <w:rsid w:val="00024D8C"/>
    <w:rsid w:val="000269B1"/>
    <w:rsid w:val="000270AD"/>
    <w:rsid w:val="000344E9"/>
    <w:rsid w:val="0003464B"/>
    <w:rsid w:val="00043648"/>
    <w:rsid w:val="00043D2E"/>
    <w:rsid w:val="0005319C"/>
    <w:rsid w:val="00054B1A"/>
    <w:rsid w:val="00072CAD"/>
    <w:rsid w:val="00074139"/>
    <w:rsid w:val="000819CA"/>
    <w:rsid w:val="00087484"/>
    <w:rsid w:val="00090FEB"/>
    <w:rsid w:val="000914A2"/>
    <w:rsid w:val="00092F5E"/>
    <w:rsid w:val="00093ADE"/>
    <w:rsid w:val="00096CAA"/>
    <w:rsid w:val="0009798A"/>
    <w:rsid w:val="000A4321"/>
    <w:rsid w:val="000A4968"/>
    <w:rsid w:val="000C1EBF"/>
    <w:rsid w:val="000C6F7F"/>
    <w:rsid w:val="000D1844"/>
    <w:rsid w:val="000D6988"/>
    <w:rsid w:val="000E319B"/>
    <w:rsid w:val="000E3A47"/>
    <w:rsid w:val="000F4721"/>
    <w:rsid w:val="001056BB"/>
    <w:rsid w:val="00107AC8"/>
    <w:rsid w:val="001104B6"/>
    <w:rsid w:val="001123A8"/>
    <w:rsid w:val="00113BDA"/>
    <w:rsid w:val="00115373"/>
    <w:rsid w:val="001203BA"/>
    <w:rsid w:val="00122833"/>
    <w:rsid w:val="001353CC"/>
    <w:rsid w:val="001446A7"/>
    <w:rsid w:val="001477B7"/>
    <w:rsid w:val="00147AD8"/>
    <w:rsid w:val="00155369"/>
    <w:rsid w:val="001602A4"/>
    <w:rsid w:val="00162330"/>
    <w:rsid w:val="00170209"/>
    <w:rsid w:val="00176EF2"/>
    <w:rsid w:val="00181C0C"/>
    <w:rsid w:val="0018662C"/>
    <w:rsid w:val="001947C8"/>
    <w:rsid w:val="00196AD0"/>
    <w:rsid w:val="001A0420"/>
    <w:rsid w:val="001A26F8"/>
    <w:rsid w:val="001A6F75"/>
    <w:rsid w:val="001B155E"/>
    <w:rsid w:val="001B295D"/>
    <w:rsid w:val="001B37F8"/>
    <w:rsid w:val="001B3A25"/>
    <w:rsid w:val="001B7F58"/>
    <w:rsid w:val="001C4B1B"/>
    <w:rsid w:val="001D043E"/>
    <w:rsid w:val="001D2917"/>
    <w:rsid w:val="001D3FCB"/>
    <w:rsid w:val="001D6646"/>
    <w:rsid w:val="001F3027"/>
    <w:rsid w:val="001F348A"/>
    <w:rsid w:val="001F4F8F"/>
    <w:rsid w:val="002012F7"/>
    <w:rsid w:val="0020327D"/>
    <w:rsid w:val="00205629"/>
    <w:rsid w:val="00207970"/>
    <w:rsid w:val="00213AD1"/>
    <w:rsid w:val="0022414B"/>
    <w:rsid w:val="0023190B"/>
    <w:rsid w:val="002336EC"/>
    <w:rsid w:val="00235065"/>
    <w:rsid w:val="00237361"/>
    <w:rsid w:val="00240555"/>
    <w:rsid w:val="00242273"/>
    <w:rsid w:val="00253CD5"/>
    <w:rsid w:val="002619C3"/>
    <w:rsid w:val="00265B8D"/>
    <w:rsid w:val="00270D82"/>
    <w:rsid w:val="00271572"/>
    <w:rsid w:val="00275A88"/>
    <w:rsid w:val="00281583"/>
    <w:rsid w:val="00283CAD"/>
    <w:rsid w:val="00287F6C"/>
    <w:rsid w:val="00291D11"/>
    <w:rsid w:val="002959E1"/>
    <w:rsid w:val="0029723A"/>
    <w:rsid w:val="0029751B"/>
    <w:rsid w:val="002A0B2C"/>
    <w:rsid w:val="002A1E33"/>
    <w:rsid w:val="002A52AF"/>
    <w:rsid w:val="002B1262"/>
    <w:rsid w:val="002B5070"/>
    <w:rsid w:val="002B78CD"/>
    <w:rsid w:val="002C5E5D"/>
    <w:rsid w:val="002D0BE9"/>
    <w:rsid w:val="002E0AAB"/>
    <w:rsid w:val="002E7AB6"/>
    <w:rsid w:val="002F0A16"/>
    <w:rsid w:val="002F22F5"/>
    <w:rsid w:val="00311236"/>
    <w:rsid w:val="00312DC7"/>
    <w:rsid w:val="0031512B"/>
    <w:rsid w:val="00324B11"/>
    <w:rsid w:val="00325BC7"/>
    <w:rsid w:val="0033322D"/>
    <w:rsid w:val="0035544F"/>
    <w:rsid w:val="0036013E"/>
    <w:rsid w:val="003605B5"/>
    <w:rsid w:val="003651DC"/>
    <w:rsid w:val="003701CB"/>
    <w:rsid w:val="003907AB"/>
    <w:rsid w:val="00392147"/>
    <w:rsid w:val="003928CE"/>
    <w:rsid w:val="00395C57"/>
    <w:rsid w:val="003A489C"/>
    <w:rsid w:val="003A65C8"/>
    <w:rsid w:val="003A7479"/>
    <w:rsid w:val="003B135E"/>
    <w:rsid w:val="003B49C3"/>
    <w:rsid w:val="003B5463"/>
    <w:rsid w:val="003C5FD8"/>
    <w:rsid w:val="003C780A"/>
    <w:rsid w:val="003D4C52"/>
    <w:rsid w:val="003D7D37"/>
    <w:rsid w:val="003E3062"/>
    <w:rsid w:val="003E407E"/>
    <w:rsid w:val="003F1367"/>
    <w:rsid w:val="00404497"/>
    <w:rsid w:val="00412107"/>
    <w:rsid w:val="00415242"/>
    <w:rsid w:val="00415EA0"/>
    <w:rsid w:val="00420100"/>
    <w:rsid w:val="00422973"/>
    <w:rsid w:val="0042550C"/>
    <w:rsid w:val="004307BB"/>
    <w:rsid w:val="00431BF2"/>
    <w:rsid w:val="004347E0"/>
    <w:rsid w:val="0043616A"/>
    <w:rsid w:val="00442FD0"/>
    <w:rsid w:val="004442DB"/>
    <w:rsid w:val="00445429"/>
    <w:rsid w:val="00452A76"/>
    <w:rsid w:val="00453799"/>
    <w:rsid w:val="00454F33"/>
    <w:rsid w:val="004734D9"/>
    <w:rsid w:val="00476A21"/>
    <w:rsid w:val="004910FB"/>
    <w:rsid w:val="0049528C"/>
    <w:rsid w:val="004A24F5"/>
    <w:rsid w:val="004A286A"/>
    <w:rsid w:val="004A7BDA"/>
    <w:rsid w:val="004C1656"/>
    <w:rsid w:val="004C2C0D"/>
    <w:rsid w:val="004C3C06"/>
    <w:rsid w:val="004C43A9"/>
    <w:rsid w:val="004C68ED"/>
    <w:rsid w:val="004C6E49"/>
    <w:rsid w:val="004C7A11"/>
    <w:rsid w:val="004D2A29"/>
    <w:rsid w:val="004D4CCD"/>
    <w:rsid w:val="004D6619"/>
    <w:rsid w:val="004D7630"/>
    <w:rsid w:val="004E0C4F"/>
    <w:rsid w:val="004F5DDC"/>
    <w:rsid w:val="00500BFA"/>
    <w:rsid w:val="00502930"/>
    <w:rsid w:val="00506049"/>
    <w:rsid w:val="00520E2F"/>
    <w:rsid w:val="005223A9"/>
    <w:rsid w:val="005336D3"/>
    <w:rsid w:val="0054080E"/>
    <w:rsid w:val="00541BB0"/>
    <w:rsid w:val="00541FAF"/>
    <w:rsid w:val="00542D59"/>
    <w:rsid w:val="00544228"/>
    <w:rsid w:val="0055196F"/>
    <w:rsid w:val="00554309"/>
    <w:rsid w:val="005579C8"/>
    <w:rsid w:val="00562140"/>
    <w:rsid w:val="00570562"/>
    <w:rsid w:val="00574E9C"/>
    <w:rsid w:val="005754E0"/>
    <w:rsid w:val="0057558D"/>
    <w:rsid w:val="00575F7B"/>
    <w:rsid w:val="00581488"/>
    <w:rsid w:val="005830FD"/>
    <w:rsid w:val="00583EDC"/>
    <w:rsid w:val="005A07B9"/>
    <w:rsid w:val="005B5E13"/>
    <w:rsid w:val="005C1B66"/>
    <w:rsid w:val="005C1EBC"/>
    <w:rsid w:val="005C58F3"/>
    <w:rsid w:val="005C7FD3"/>
    <w:rsid w:val="005E4EDC"/>
    <w:rsid w:val="005F1B63"/>
    <w:rsid w:val="006053BB"/>
    <w:rsid w:val="006053D5"/>
    <w:rsid w:val="00606257"/>
    <w:rsid w:val="006136F7"/>
    <w:rsid w:val="006143E2"/>
    <w:rsid w:val="00622486"/>
    <w:rsid w:val="006228FD"/>
    <w:rsid w:val="00625E46"/>
    <w:rsid w:val="00625EA2"/>
    <w:rsid w:val="00630188"/>
    <w:rsid w:val="00631872"/>
    <w:rsid w:val="006568C7"/>
    <w:rsid w:val="0066106F"/>
    <w:rsid w:val="00661DBA"/>
    <w:rsid w:val="006660D3"/>
    <w:rsid w:val="0067772D"/>
    <w:rsid w:val="00681E41"/>
    <w:rsid w:val="006858E4"/>
    <w:rsid w:val="006858FC"/>
    <w:rsid w:val="00686618"/>
    <w:rsid w:val="00693C49"/>
    <w:rsid w:val="006951B6"/>
    <w:rsid w:val="006A1925"/>
    <w:rsid w:val="006A60E5"/>
    <w:rsid w:val="006A7BC4"/>
    <w:rsid w:val="006B5D24"/>
    <w:rsid w:val="006C535A"/>
    <w:rsid w:val="006D45A6"/>
    <w:rsid w:val="006D7118"/>
    <w:rsid w:val="006E3717"/>
    <w:rsid w:val="006E5352"/>
    <w:rsid w:val="006E6951"/>
    <w:rsid w:val="006F40D5"/>
    <w:rsid w:val="006F4F4B"/>
    <w:rsid w:val="007076DA"/>
    <w:rsid w:val="007218A9"/>
    <w:rsid w:val="0072267B"/>
    <w:rsid w:val="00726D70"/>
    <w:rsid w:val="007309B0"/>
    <w:rsid w:val="00730D88"/>
    <w:rsid w:val="00735028"/>
    <w:rsid w:val="00735CA4"/>
    <w:rsid w:val="007379DC"/>
    <w:rsid w:val="00737ADC"/>
    <w:rsid w:val="00743363"/>
    <w:rsid w:val="00752A37"/>
    <w:rsid w:val="00755F74"/>
    <w:rsid w:val="00757270"/>
    <w:rsid w:val="0076221A"/>
    <w:rsid w:val="00767723"/>
    <w:rsid w:val="00772538"/>
    <w:rsid w:val="00772B9D"/>
    <w:rsid w:val="007744A3"/>
    <w:rsid w:val="00781432"/>
    <w:rsid w:val="00787F92"/>
    <w:rsid w:val="00791BD2"/>
    <w:rsid w:val="00792C45"/>
    <w:rsid w:val="00795F91"/>
    <w:rsid w:val="00797F61"/>
    <w:rsid w:val="007A53FA"/>
    <w:rsid w:val="007B4C07"/>
    <w:rsid w:val="007B585E"/>
    <w:rsid w:val="007D1955"/>
    <w:rsid w:val="007D4EAB"/>
    <w:rsid w:val="007E196A"/>
    <w:rsid w:val="007E3470"/>
    <w:rsid w:val="008021B3"/>
    <w:rsid w:val="008113DE"/>
    <w:rsid w:val="00815820"/>
    <w:rsid w:val="00816D9C"/>
    <w:rsid w:val="00824CB2"/>
    <w:rsid w:val="00831CB0"/>
    <w:rsid w:val="00834163"/>
    <w:rsid w:val="00834D51"/>
    <w:rsid w:val="0084005D"/>
    <w:rsid w:val="008409F8"/>
    <w:rsid w:val="00841DB6"/>
    <w:rsid w:val="008426F3"/>
    <w:rsid w:val="00844D90"/>
    <w:rsid w:val="0085152A"/>
    <w:rsid w:val="00854F48"/>
    <w:rsid w:val="008566D9"/>
    <w:rsid w:val="00860D53"/>
    <w:rsid w:val="00862977"/>
    <w:rsid w:val="00862D0A"/>
    <w:rsid w:val="00873909"/>
    <w:rsid w:val="00873A20"/>
    <w:rsid w:val="008749D3"/>
    <w:rsid w:val="00876A80"/>
    <w:rsid w:val="00884F7D"/>
    <w:rsid w:val="00895978"/>
    <w:rsid w:val="0089700C"/>
    <w:rsid w:val="00897D10"/>
    <w:rsid w:val="008B0F6B"/>
    <w:rsid w:val="008B7849"/>
    <w:rsid w:val="008C2375"/>
    <w:rsid w:val="008C36B9"/>
    <w:rsid w:val="008C53F8"/>
    <w:rsid w:val="008D4910"/>
    <w:rsid w:val="008D5412"/>
    <w:rsid w:val="008E0111"/>
    <w:rsid w:val="008F76E4"/>
    <w:rsid w:val="00901326"/>
    <w:rsid w:val="0090198F"/>
    <w:rsid w:val="009077BB"/>
    <w:rsid w:val="00922F7E"/>
    <w:rsid w:val="00927566"/>
    <w:rsid w:val="0093480B"/>
    <w:rsid w:val="00937658"/>
    <w:rsid w:val="0094266C"/>
    <w:rsid w:val="00943F72"/>
    <w:rsid w:val="009455D9"/>
    <w:rsid w:val="00945758"/>
    <w:rsid w:val="00947078"/>
    <w:rsid w:val="00947E17"/>
    <w:rsid w:val="00951A85"/>
    <w:rsid w:val="00961FB0"/>
    <w:rsid w:val="0096665F"/>
    <w:rsid w:val="009668D7"/>
    <w:rsid w:val="009757F6"/>
    <w:rsid w:val="00992CCB"/>
    <w:rsid w:val="009937D8"/>
    <w:rsid w:val="00995FE9"/>
    <w:rsid w:val="00996876"/>
    <w:rsid w:val="009A029A"/>
    <w:rsid w:val="009A4FC1"/>
    <w:rsid w:val="009B32C3"/>
    <w:rsid w:val="009C21AE"/>
    <w:rsid w:val="009D2A04"/>
    <w:rsid w:val="009D7BB2"/>
    <w:rsid w:val="009E01F7"/>
    <w:rsid w:val="009E5B46"/>
    <w:rsid w:val="00A028C7"/>
    <w:rsid w:val="00A058BA"/>
    <w:rsid w:val="00A33ECE"/>
    <w:rsid w:val="00A37FB5"/>
    <w:rsid w:val="00A54F9C"/>
    <w:rsid w:val="00A63001"/>
    <w:rsid w:val="00A6490E"/>
    <w:rsid w:val="00A7593B"/>
    <w:rsid w:val="00A83C12"/>
    <w:rsid w:val="00A87ABF"/>
    <w:rsid w:val="00A90178"/>
    <w:rsid w:val="00AA1261"/>
    <w:rsid w:val="00AA3568"/>
    <w:rsid w:val="00AA590A"/>
    <w:rsid w:val="00AA78D8"/>
    <w:rsid w:val="00AC1C1D"/>
    <w:rsid w:val="00AC5F5A"/>
    <w:rsid w:val="00AD17EF"/>
    <w:rsid w:val="00AD2329"/>
    <w:rsid w:val="00AD75E7"/>
    <w:rsid w:val="00AE161F"/>
    <w:rsid w:val="00AE219D"/>
    <w:rsid w:val="00AF0CA7"/>
    <w:rsid w:val="00AF0CD2"/>
    <w:rsid w:val="00AF326B"/>
    <w:rsid w:val="00AF3738"/>
    <w:rsid w:val="00AF78E6"/>
    <w:rsid w:val="00B0410F"/>
    <w:rsid w:val="00B06EF1"/>
    <w:rsid w:val="00B07593"/>
    <w:rsid w:val="00B07CB5"/>
    <w:rsid w:val="00B12772"/>
    <w:rsid w:val="00B32BCE"/>
    <w:rsid w:val="00B33C39"/>
    <w:rsid w:val="00B358D9"/>
    <w:rsid w:val="00B444FB"/>
    <w:rsid w:val="00B501D1"/>
    <w:rsid w:val="00B55E02"/>
    <w:rsid w:val="00B6142F"/>
    <w:rsid w:val="00B63507"/>
    <w:rsid w:val="00B636CA"/>
    <w:rsid w:val="00B82689"/>
    <w:rsid w:val="00B82A26"/>
    <w:rsid w:val="00B97D97"/>
    <w:rsid w:val="00BA5A14"/>
    <w:rsid w:val="00BA68EC"/>
    <w:rsid w:val="00BB7FED"/>
    <w:rsid w:val="00BC0CFB"/>
    <w:rsid w:val="00BD0347"/>
    <w:rsid w:val="00BD1D0C"/>
    <w:rsid w:val="00BD6B6B"/>
    <w:rsid w:val="00BE60B0"/>
    <w:rsid w:val="00BE794C"/>
    <w:rsid w:val="00BE7B61"/>
    <w:rsid w:val="00BF3AC7"/>
    <w:rsid w:val="00BF5FCA"/>
    <w:rsid w:val="00C02295"/>
    <w:rsid w:val="00C1320F"/>
    <w:rsid w:val="00C20864"/>
    <w:rsid w:val="00C20F50"/>
    <w:rsid w:val="00C27650"/>
    <w:rsid w:val="00C366D1"/>
    <w:rsid w:val="00C4289D"/>
    <w:rsid w:val="00C43F2D"/>
    <w:rsid w:val="00C54DC4"/>
    <w:rsid w:val="00C55B50"/>
    <w:rsid w:val="00C66094"/>
    <w:rsid w:val="00C67BF7"/>
    <w:rsid w:val="00C7741A"/>
    <w:rsid w:val="00C832EC"/>
    <w:rsid w:val="00C83FB9"/>
    <w:rsid w:val="00CA4D67"/>
    <w:rsid w:val="00CA6A06"/>
    <w:rsid w:val="00CB3B25"/>
    <w:rsid w:val="00CB79A6"/>
    <w:rsid w:val="00CB7BB8"/>
    <w:rsid w:val="00CE099D"/>
    <w:rsid w:val="00CE41D8"/>
    <w:rsid w:val="00CF674B"/>
    <w:rsid w:val="00D13048"/>
    <w:rsid w:val="00D14B59"/>
    <w:rsid w:val="00D1636E"/>
    <w:rsid w:val="00D21E11"/>
    <w:rsid w:val="00D22833"/>
    <w:rsid w:val="00D24DAC"/>
    <w:rsid w:val="00D426FB"/>
    <w:rsid w:val="00D44858"/>
    <w:rsid w:val="00D4562A"/>
    <w:rsid w:val="00D465AE"/>
    <w:rsid w:val="00D468DC"/>
    <w:rsid w:val="00D624E0"/>
    <w:rsid w:val="00D67ABF"/>
    <w:rsid w:val="00D76349"/>
    <w:rsid w:val="00D827E6"/>
    <w:rsid w:val="00D84A09"/>
    <w:rsid w:val="00DA3205"/>
    <w:rsid w:val="00DA3592"/>
    <w:rsid w:val="00DB6203"/>
    <w:rsid w:val="00DB6437"/>
    <w:rsid w:val="00DC1C0C"/>
    <w:rsid w:val="00DC221A"/>
    <w:rsid w:val="00DC4D0A"/>
    <w:rsid w:val="00DF0C78"/>
    <w:rsid w:val="00DF470B"/>
    <w:rsid w:val="00DF7272"/>
    <w:rsid w:val="00E0118E"/>
    <w:rsid w:val="00E10630"/>
    <w:rsid w:val="00E11977"/>
    <w:rsid w:val="00E124A5"/>
    <w:rsid w:val="00E20759"/>
    <w:rsid w:val="00E34826"/>
    <w:rsid w:val="00E4531B"/>
    <w:rsid w:val="00E707C4"/>
    <w:rsid w:val="00E72330"/>
    <w:rsid w:val="00E84BA2"/>
    <w:rsid w:val="00E84F2D"/>
    <w:rsid w:val="00E86128"/>
    <w:rsid w:val="00E9127E"/>
    <w:rsid w:val="00E96118"/>
    <w:rsid w:val="00EA130A"/>
    <w:rsid w:val="00EA3392"/>
    <w:rsid w:val="00EA731C"/>
    <w:rsid w:val="00EC1F0A"/>
    <w:rsid w:val="00EE0694"/>
    <w:rsid w:val="00EE0C34"/>
    <w:rsid w:val="00EF145C"/>
    <w:rsid w:val="00EF214A"/>
    <w:rsid w:val="00EF7606"/>
    <w:rsid w:val="00F1166E"/>
    <w:rsid w:val="00F12F1F"/>
    <w:rsid w:val="00F20A1B"/>
    <w:rsid w:val="00F21EC9"/>
    <w:rsid w:val="00F21FAE"/>
    <w:rsid w:val="00F3191D"/>
    <w:rsid w:val="00F372DA"/>
    <w:rsid w:val="00F469EA"/>
    <w:rsid w:val="00F479FE"/>
    <w:rsid w:val="00F50193"/>
    <w:rsid w:val="00F5455F"/>
    <w:rsid w:val="00F576F7"/>
    <w:rsid w:val="00F608BB"/>
    <w:rsid w:val="00F60B38"/>
    <w:rsid w:val="00F630B5"/>
    <w:rsid w:val="00F843B2"/>
    <w:rsid w:val="00FA0658"/>
    <w:rsid w:val="00FA15B9"/>
    <w:rsid w:val="00FA218B"/>
    <w:rsid w:val="00FA2975"/>
    <w:rsid w:val="00FA72EE"/>
    <w:rsid w:val="00FB0C68"/>
    <w:rsid w:val="00FC18CE"/>
    <w:rsid w:val="00FD4A99"/>
    <w:rsid w:val="00FD7C14"/>
    <w:rsid w:val="00FE6D14"/>
    <w:rsid w:val="00FF5034"/>
    <w:rsid w:val="00FF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4AC15B"/>
  <w15:chartTrackingRefBased/>
  <w15:docId w15:val="{5AC61BA2-84E0-4ED7-84C8-AB59FF261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8400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400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1582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312DC7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312DC7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1477B7"/>
  </w:style>
  <w:style w:type="paragraph" w:styleId="MapadoDocumento">
    <w:name w:val="Document Map"/>
    <w:basedOn w:val="Normal"/>
    <w:semiHidden/>
    <w:rsid w:val="001477B7"/>
    <w:pPr>
      <w:shd w:val="clear" w:color="auto" w:fill="000080"/>
    </w:pPr>
    <w:rPr>
      <w:rFonts w:ascii="Tahoma" w:hAnsi="Tahoma" w:cs="Tahoma"/>
    </w:rPr>
  </w:style>
  <w:style w:type="table" w:styleId="Tabelacomgrade">
    <w:name w:val="Table Grid"/>
    <w:basedOn w:val="Tabelanormal"/>
    <w:rsid w:val="00AA1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Semlista"/>
    <w:rsid w:val="004E0C4F"/>
    <w:pPr>
      <w:numPr>
        <w:numId w:val="1"/>
      </w:numPr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55E02"/>
    <w:rPr>
      <w:rFonts w:ascii="Segoe UI" w:hAnsi="Segoe UI"/>
      <w:sz w:val="18"/>
      <w:szCs w:val="18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B55E02"/>
    <w:rPr>
      <w:rFonts w:ascii="Segoe UI" w:hAnsi="Segoe UI" w:cs="Segoe UI"/>
      <w:sz w:val="18"/>
      <w:szCs w:val="18"/>
    </w:rPr>
  </w:style>
  <w:style w:type="paragraph" w:customStyle="1" w:styleId="PargrafodaLista1">
    <w:name w:val="Parágrafo da Lista1"/>
    <w:basedOn w:val="Normal"/>
    <w:rsid w:val="002A1E3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Ttulo1Char">
    <w:name w:val="Título 1 Char"/>
    <w:link w:val="Ttulo1"/>
    <w:uiPriority w:val="9"/>
    <w:rsid w:val="0084005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uiPriority w:val="9"/>
    <w:semiHidden/>
    <w:rsid w:val="008400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F674B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unhideWhenUsed/>
    <w:rsid w:val="00CF674B"/>
  </w:style>
  <w:style w:type="paragraph" w:styleId="Sumrio2">
    <w:name w:val="toc 2"/>
    <w:basedOn w:val="Normal"/>
    <w:next w:val="Normal"/>
    <w:autoRedefine/>
    <w:uiPriority w:val="39"/>
    <w:unhideWhenUsed/>
    <w:rsid w:val="00CF674B"/>
    <w:pPr>
      <w:ind w:left="240"/>
    </w:pPr>
  </w:style>
  <w:style w:type="character" w:styleId="Hyperlink">
    <w:name w:val="Hyperlink"/>
    <w:uiPriority w:val="99"/>
    <w:unhideWhenUsed/>
    <w:rsid w:val="00CF674B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CF674B"/>
    <w:pPr>
      <w:ind w:left="708"/>
    </w:pPr>
  </w:style>
  <w:style w:type="character" w:customStyle="1" w:styleId="Ttulo3Char">
    <w:name w:val="Título 3 Char"/>
    <w:link w:val="Ttulo3"/>
    <w:uiPriority w:val="9"/>
    <w:semiHidden/>
    <w:rsid w:val="0081582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RodapChar">
    <w:name w:val="Rodapé Char"/>
    <w:link w:val="Rodap"/>
    <w:uiPriority w:val="99"/>
    <w:rsid w:val="00B82A26"/>
    <w:rPr>
      <w:sz w:val="24"/>
      <w:szCs w:val="24"/>
    </w:rPr>
  </w:style>
  <w:style w:type="table" w:styleId="TabelaSimples2">
    <w:name w:val="Plain Table 2"/>
    <w:basedOn w:val="Tabelanormal"/>
    <w:uiPriority w:val="42"/>
    <w:rsid w:val="00CA4D67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elaSimples5">
    <w:name w:val="Plain Table 5"/>
    <w:basedOn w:val="Tabelanormal"/>
    <w:uiPriority w:val="45"/>
    <w:rsid w:val="00DC1C0C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efault">
    <w:name w:val="Default"/>
    <w:rsid w:val="00992CCB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table" w:styleId="TabeladeGradeClara">
    <w:name w:val="Grid Table Light"/>
    <w:basedOn w:val="Tabelanormal"/>
    <w:uiPriority w:val="40"/>
    <w:rsid w:val="00992CCB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obi.com.br/blog/memorial-descritivo-de-obr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vobi.com.br/blog/memorial-descritivo-de-obr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vobi.com.br/blog/memorial-descritivo-de-obra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9867D-7980-4017-AD72-D5CC4D8DB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894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Links>
    <vt:vector size="18" baseType="variant">
      <vt:variant>
        <vt:i4>1769558</vt:i4>
      </vt:variant>
      <vt:variant>
        <vt:i4>6</vt:i4>
      </vt:variant>
      <vt:variant>
        <vt:i4>0</vt:i4>
      </vt:variant>
      <vt:variant>
        <vt:i4>5</vt:i4>
      </vt:variant>
      <vt:variant>
        <vt:lpwstr>https://www.vobi.com.br/blog/memorial-descritivo-de-obra</vt:lpwstr>
      </vt:variant>
      <vt:variant>
        <vt:lpwstr/>
      </vt:variant>
      <vt:variant>
        <vt:i4>1769558</vt:i4>
      </vt:variant>
      <vt:variant>
        <vt:i4>3</vt:i4>
      </vt:variant>
      <vt:variant>
        <vt:i4>0</vt:i4>
      </vt:variant>
      <vt:variant>
        <vt:i4>5</vt:i4>
      </vt:variant>
      <vt:variant>
        <vt:lpwstr>https://www.vobi.com.br/blog/memorial-descritivo-de-obra</vt:lpwstr>
      </vt:variant>
      <vt:variant>
        <vt:lpwstr/>
      </vt:variant>
      <vt:variant>
        <vt:i4>1769558</vt:i4>
      </vt:variant>
      <vt:variant>
        <vt:i4>0</vt:i4>
      </vt:variant>
      <vt:variant>
        <vt:i4>0</vt:i4>
      </vt:variant>
      <vt:variant>
        <vt:i4>5</vt:i4>
      </vt:variant>
      <vt:variant>
        <vt:lpwstr>https://www.vobi.com.br/blog/memorial-descritivo-de-obra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Morais</dc:creator>
  <cp:keywords/>
  <cp:lastModifiedBy>Ana Paula Botelho</cp:lastModifiedBy>
  <cp:revision>3</cp:revision>
  <cp:lastPrinted>2022-12-14T14:20:00Z</cp:lastPrinted>
  <dcterms:created xsi:type="dcterms:W3CDTF">2022-12-14T14:08:00Z</dcterms:created>
  <dcterms:modified xsi:type="dcterms:W3CDTF">2022-12-14T14:20:00Z</dcterms:modified>
</cp:coreProperties>
</file>